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1197C" w:rsidRDefault="00F130BD" w:rsidP="005D6DA1">
      <w:pPr>
        <w:pStyle w:val="DSHeaderPressFact"/>
      </w:pPr>
      <w:r w:rsidRPr="00C14794">
        <w:rPr>
          <w:lang w:val="de-DE" w:eastAsia="zh-CN"/>
        </w:rPr>
        <w:drawing>
          <wp:inline distT="0" distB="0" distL="0" distR="0" wp14:anchorId="55A7E898" wp14:editId="2592DFC5">
            <wp:extent cx="2444262" cy="1746528"/>
            <wp:effectExtent l="0" t="0" r="0" b="6350"/>
            <wp:docPr id="2" name="Grafik 2" descr="C:\Users\marhur\Desktop\Donald Casey_Quer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hur\Desktop\Donald Casey_Querformat.jpg"/>
                    <pic:cNvPicPr>
                      <a:picLocks noChangeAspect="1" noChangeArrowheads="1"/>
                    </pic:cNvPicPr>
                  </pic:nvPicPr>
                  <pic:blipFill>
                    <a:blip r:embed="rId8" cstate="print">
                      <a:extLst>
                        <a:ext uri="{28A0092B-C50C-407E-A947-70E740481C1C}">
                          <a14:useLocalDpi xmlns:a14="http://schemas.microsoft.com/office/drawing/2010/main"/>
                        </a:ext>
                      </a:extLst>
                    </a:blip>
                    <a:srcRect/>
                    <a:stretch>
                      <a:fillRect/>
                    </a:stretch>
                  </pic:blipFill>
                  <pic:spPr bwMode="auto">
                    <a:xfrm>
                      <a:off x="0" y="0"/>
                      <a:ext cx="2446758" cy="1748311"/>
                    </a:xfrm>
                    <a:prstGeom prst="rect">
                      <a:avLst/>
                    </a:prstGeom>
                    <a:noFill/>
                    <a:ln>
                      <a:noFill/>
                    </a:ln>
                  </pic:spPr>
                </pic:pic>
              </a:graphicData>
            </a:graphic>
          </wp:inline>
        </w:drawing>
      </w:r>
    </w:p>
    <w:p w:rsidR="0011197C" w:rsidRDefault="005D6DA1" w:rsidP="005D6DA1">
      <w:pPr>
        <w:pStyle w:val="DSHeaderPressFact"/>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2BEF3074" wp14:editId="61831E1A">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BEF3074"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rsidR="009807BA" w:rsidRPr="009807BA" w:rsidRDefault="009807BA" w:rsidP="009807BA">
                      <w:pPr>
                        <w:pStyle w:val="DSStandard"/>
                      </w:pPr>
                    </w:p>
                  </w:txbxContent>
                </v:textbox>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4CFD5538" wp14:editId="707F4F4E">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rsidR="00B275B6" w:rsidRPr="005D6DA1" w:rsidRDefault="00196B64" w:rsidP="005D6DA1">
                            <w:pPr>
                              <w:pStyle w:val="DSHeaderPressFact"/>
                            </w:pPr>
                            <w:r>
                              <w:t>Chief Executive Officer</w:t>
                            </w:r>
                            <w:r w:rsidR="0065169E">
                              <w:t xml:space="preserve"> and member of the Board of Directors</w:t>
                            </w:r>
                          </w:p>
                          <w:p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4CFD5538"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rsidR="00B275B6" w:rsidRPr="005D6DA1" w:rsidRDefault="00196B64" w:rsidP="005D6DA1">
                      <w:pPr>
                        <w:pStyle w:val="DSHeaderPressFact"/>
                      </w:pPr>
                      <w:r>
                        <w:t>Chief Executive Officer</w:t>
                      </w:r>
                      <w:r w:rsidR="0065169E">
                        <w:t xml:space="preserve"> and member of the Board of Directors</w:t>
                      </w:r>
                    </w:p>
                    <w:p w:rsidR="00B275B6" w:rsidRDefault="00B275B6" w:rsidP="00461142">
                      <w:pPr>
                        <w:pStyle w:val="DSAdressField"/>
                      </w:pPr>
                    </w:p>
                  </w:txbxContent>
                </v:textbox>
                <w10:wrap anchorx="page" anchory="page"/>
              </v:shape>
            </w:pict>
          </mc:Fallback>
        </mc:AlternateContent>
      </w:r>
      <w:r w:rsidR="00196B64">
        <w:t>Donald Casey Jr.</w:t>
      </w:r>
      <w:r w:rsidR="0011197C">
        <w:t xml:space="preserve">                                          </w:t>
      </w:r>
      <w:r w:rsidR="00196B64">
        <w:t>Chief Executive Officer</w:t>
      </w:r>
      <w:r w:rsidR="0065169E">
        <w:t xml:space="preserve"> and member of the Board of Directors</w:t>
      </w:r>
    </w:p>
    <w:p w:rsidR="001A5623" w:rsidRPr="00C9301B" w:rsidRDefault="001A5623" w:rsidP="001A5623">
      <w:pPr>
        <w:pStyle w:val="DSStandard"/>
        <w:jc w:val="both"/>
        <w:rPr>
          <w:szCs w:val="20"/>
          <w:lang w:val="de-AT"/>
        </w:rPr>
      </w:pPr>
      <w:r w:rsidRPr="00CB5EAD">
        <w:rPr>
          <w:szCs w:val="20"/>
        </w:rPr>
        <w:t xml:space="preserve">Donald Casey </w:t>
      </w:r>
      <w:proofErr w:type="spellStart"/>
      <w:r w:rsidRPr="00CB5EAD">
        <w:rPr>
          <w:szCs w:val="20"/>
        </w:rPr>
        <w:t>ist</w:t>
      </w:r>
      <w:proofErr w:type="spellEnd"/>
      <w:r w:rsidRPr="00CB5EAD">
        <w:rPr>
          <w:szCs w:val="20"/>
        </w:rPr>
        <w:t xml:space="preserve"> Chief Executive Officer von Dentsply Sirona. </w:t>
      </w:r>
      <w:r w:rsidRPr="00262798">
        <w:rPr>
          <w:szCs w:val="20"/>
          <w:lang w:val="de-DE"/>
        </w:rPr>
        <w:t xml:space="preserve">Er verfügt über mehr als 30 Jahre Erfahrung im globalen </w:t>
      </w:r>
      <w:proofErr w:type="spellStart"/>
      <w:r w:rsidRPr="00262798">
        <w:rPr>
          <w:szCs w:val="20"/>
          <w:lang w:val="de-DE"/>
        </w:rPr>
        <w:t>Gesundhei</w:t>
      </w:r>
      <w:r w:rsidRPr="00686581">
        <w:rPr>
          <w:szCs w:val="20"/>
          <w:lang w:val="de-AT"/>
        </w:rPr>
        <w:t>tssektor</w:t>
      </w:r>
      <w:proofErr w:type="spellEnd"/>
      <w:r w:rsidRPr="00686581">
        <w:rPr>
          <w:szCs w:val="20"/>
          <w:lang w:val="de-AT"/>
        </w:rPr>
        <w:t xml:space="preserve"> und blickt auf eine hervorragende Erfolgsbilanz bei der Identifizierung und Vermarktung von medizinischen Innovationen zurück. </w:t>
      </w:r>
      <w:r w:rsidRPr="00C9301B">
        <w:rPr>
          <w:szCs w:val="20"/>
          <w:lang w:val="de-AT"/>
        </w:rPr>
        <w:t xml:space="preserve">Zuletzt war er als Chief Executive Officer des Medical Segments von Cardinal Health tätig, einem führenden Hersteller und Anbieter von Medizinprodukten und Supply Chain-Diensten für Krankenhäuser, Labors, Arztpraxen, Operationszentren und anderen Pflegeeinrichtungen im gesamten Gesundheitssystem. Unter seiner Führung als CEO hat Donald Casey den Bereich des Medical Segments neu positioniert, Wachstum bei Umsatz und operativem Ergebnis sowie eine bedeutende Steigerung der Marge erzielt und dazu beigetragen das Segment für nachhaltiges Wachstum zu positionieren. </w:t>
      </w:r>
    </w:p>
    <w:p w:rsidR="001A5623" w:rsidRPr="00686581" w:rsidRDefault="001A5623" w:rsidP="001A5623">
      <w:pPr>
        <w:pStyle w:val="DSStandard"/>
        <w:jc w:val="both"/>
        <w:rPr>
          <w:szCs w:val="20"/>
          <w:lang w:val="de-AT"/>
        </w:rPr>
      </w:pPr>
      <w:r w:rsidRPr="00686581">
        <w:rPr>
          <w:szCs w:val="20"/>
          <w:lang w:val="de-AT"/>
        </w:rPr>
        <w:t xml:space="preserve">Vor seiner Tätigkeit bei Cardinal Health war Donald Casey von 2010 bis 2012 Chief Executive Officer des Gary and Mary West Wireless Health </w:t>
      </w:r>
      <w:proofErr w:type="spellStart"/>
      <w:r w:rsidRPr="00686581">
        <w:rPr>
          <w:szCs w:val="20"/>
          <w:lang w:val="de-AT"/>
        </w:rPr>
        <w:t>Insitute</w:t>
      </w:r>
      <w:proofErr w:type="spellEnd"/>
      <w:r w:rsidRPr="00686581">
        <w:rPr>
          <w:szCs w:val="20"/>
          <w:lang w:val="de-AT"/>
        </w:rPr>
        <w:t xml:space="preserve">, einer gemeinnützigen Forschungseinrichtung, deren Schwerpunkt die Kostensenkung im Gesundheitswesen durch neuartige Technologielösungen ist. </w:t>
      </w:r>
      <w:r w:rsidRPr="00C9301B">
        <w:rPr>
          <w:szCs w:val="20"/>
          <w:lang w:val="de-AT"/>
        </w:rPr>
        <w:t xml:space="preserve">Zuvor war Casey bei Johnson &amp; Johnson als Global Chairman der </w:t>
      </w:r>
      <w:proofErr w:type="spellStart"/>
      <w:r w:rsidRPr="00C9301B">
        <w:rPr>
          <w:szCs w:val="20"/>
          <w:lang w:val="de-AT"/>
        </w:rPr>
        <w:t>Comprehensive</w:t>
      </w:r>
      <w:proofErr w:type="spellEnd"/>
      <w:r w:rsidRPr="00C9301B">
        <w:rPr>
          <w:szCs w:val="20"/>
          <w:lang w:val="de-AT"/>
        </w:rPr>
        <w:t xml:space="preserve"> Care Group und als Mitglied des Vorstands tätig. Hier verantwortete er weltweit die Herz-Kreislauf-, Diagnose-, Diabetes- und Vision-Care-Sparten. </w:t>
      </w:r>
      <w:r w:rsidRPr="00686581">
        <w:rPr>
          <w:szCs w:val="20"/>
          <w:lang w:val="de-AT"/>
        </w:rPr>
        <w:t xml:space="preserve">Casey begann seine Karriere 1985 bei Johnson &amp; Johnson, wo er in Führungspositionen in den Bereichen Consumer, </w:t>
      </w:r>
      <w:proofErr w:type="spellStart"/>
      <w:r w:rsidRPr="00686581">
        <w:rPr>
          <w:szCs w:val="20"/>
          <w:lang w:val="de-AT"/>
        </w:rPr>
        <w:t>Pharma</w:t>
      </w:r>
      <w:proofErr w:type="spellEnd"/>
      <w:r w:rsidRPr="00686581">
        <w:rPr>
          <w:szCs w:val="20"/>
          <w:lang w:val="de-AT"/>
        </w:rPr>
        <w:t xml:space="preserve"> und Medizingeräte aufstieg.</w:t>
      </w:r>
    </w:p>
    <w:p w:rsidR="0011197C" w:rsidRPr="001A5623" w:rsidRDefault="006D0ABE" w:rsidP="009F33A4">
      <w:pPr>
        <w:pStyle w:val="DSStandard"/>
        <w:jc w:val="both"/>
        <w:rPr>
          <w:lang w:val="de-AT" w:eastAsia="ja-JP"/>
        </w:rPr>
      </w:pPr>
      <w:r w:rsidRPr="00251371">
        <w:rPr>
          <w:szCs w:val="20"/>
          <w:lang w:val="de-DE"/>
        </w:rPr>
        <w:t>Donald Casey gehört dem Vorstand der gemeinnützigen Organisation Gary and Mary West Seni</w:t>
      </w:r>
      <w:bookmarkStart w:id="0" w:name="_GoBack"/>
      <w:bookmarkEnd w:id="0"/>
      <w:r w:rsidRPr="00251371">
        <w:rPr>
          <w:szCs w:val="20"/>
          <w:lang w:val="de-DE"/>
        </w:rPr>
        <w:t xml:space="preserve">or Dental Center an und war zuvor in den Vorständen von </w:t>
      </w:r>
      <w:proofErr w:type="spellStart"/>
      <w:r w:rsidRPr="00251371">
        <w:rPr>
          <w:szCs w:val="20"/>
          <w:lang w:val="de-DE"/>
        </w:rPr>
        <w:t>AdvaMed</w:t>
      </w:r>
      <w:proofErr w:type="spellEnd"/>
      <w:r w:rsidRPr="00251371">
        <w:rPr>
          <w:szCs w:val="20"/>
          <w:lang w:val="de-DE"/>
        </w:rPr>
        <w:t xml:space="preserve">, der James </w:t>
      </w:r>
      <w:proofErr w:type="spellStart"/>
      <w:r w:rsidRPr="00251371">
        <w:rPr>
          <w:szCs w:val="20"/>
          <w:lang w:val="de-DE"/>
        </w:rPr>
        <w:t>Foundation</w:t>
      </w:r>
      <w:proofErr w:type="spellEnd"/>
      <w:r w:rsidRPr="00251371">
        <w:rPr>
          <w:szCs w:val="20"/>
          <w:lang w:val="de-DE"/>
        </w:rPr>
        <w:t xml:space="preserve">, </w:t>
      </w:r>
      <w:proofErr w:type="spellStart"/>
      <w:r w:rsidRPr="00251371">
        <w:rPr>
          <w:szCs w:val="20"/>
          <w:lang w:val="de-DE"/>
        </w:rPr>
        <w:t>Surgical</w:t>
      </w:r>
      <w:proofErr w:type="spellEnd"/>
      <w:r w:rsidRPr="00251371">
        <w:rPr>
          <w:szCs w:val="20"/>
          <w:lang w:val="de-DE"/>
        </w:rPr>
        <w:t xml:space="preserve"> </w:t>
      </w:r>
      <w:proofErr w:type="spellStart"/>
      <w:r w:rsidRPr="00251371">
        <w:rPr>
          <w:szCs w:val="20"/>
          <w:lang w:val="de-DE"/>
        </w:rPr>
        <w:t>Specialties</w:t>
      </w:r>
      <w:proofErr w:type="spellEnd"/>
      <w:r w:rsidRPr="00251371">
        <w:rPr>
          <w:szCs w:val="20"/>
          <w:lang w:val="de-DE"/>
        </w:rPr>
        <w:t xml:space="preserve"> (ehemals </w:t>
      </w:r>
      <w:proofErr w:type="spellStart"/>
      <w:r w:rsidRPr="00251371">
        <w:rPr>
          <w:szCs w:val="20"/>
          <w:lang w:val="de-DE"/>
        </w:rPr>
        <w:t>AngioTech</w:t>
      </w:r>
      <w:proofErr w:type="spellEnd"/>
      <w:r w:rsidRPr="00251371">
        <w:rPr>
          <w:szCs w:val="20"/>
          <w:lang w:val="de-DE"/>
        </w:rPr>
        <w:t xml:space="preserve">) und West </w:t>
      </w:r>
      <w:proofErr w:type="spellStart"/>
      <w:r w:rsidRPr="00251371">
        <w:rPr>
          <w:szCs w:val="20"/>
          <w:lang w:val="de-DE"/>
        </w:rPr>
        <w:t>Corp</w:t>
      </w:r>
      <w:proofErr w:type="spellEnd"/>
      <w:r w:rsidRPr="00251371">
        <w:rPr>
          <w:szCs w:val="20"/>
          <w:lang w:val="de-DE"/>
        </w:rPr>
        <w:t xml:space="preserve"> tätig. </w:t>
      </w:r>
      <w:r w:rsidR="001A5623" w:rsidRPr="00251371">
        <w:rPr>
          <w:szCs w:val="20"/>
          <w:lang w:val="de-AT"/>
        </w:rPr>
        <w:t>Er hat einen Bachelor-Abschluss in Finanzen und einen Master in Business</w:t>
      </w:r>
      <w:r w:rsidR="001A5623" w:rsidRPr="00686581">
        <w:rPr>
          <w:szCs w:val="20"/>
          <w:lang w:val="de-AT"/>
        </w:rPr>
        <w:t xml:space="preserve"> Administration der University </w:t>
      </w:r>
      <w:proofErr w:type="spellStart"/>
      <w:r w:rsidR="001A5623" w:rsidRPr="00686581">
        <w:rPr>
          <w:szCs w:val="20"/>
          <w:lang w:val="de-AT"/>
        </w:rPr>
        <w:t>of</w:t>
      </w:r>
      <w:proofErr w:type="spellEnd"/>
      <w:r w:rsidR="001A5623" w:rsidRPr="00686581">
        <w:rPr>
          <w:szCs w:val="20"/>
          <w:lang w:val="de-AT"/>
        </w:rPr>
        <w:t xml:space="preserve"> Notre Dame</w:t>
      </w:r>
      <w:r w:rsidR="001A5623">
        <w:rPr>
          <w:szCs w:val="20"/>
          <w:lang w:val="de-AT"/>
        </w:rPr>
        <w:t>.</w:t>
      </w:r>
    </w:p>
    <w:sectPr w:rsidR="0011197C" w:rsidRPr="001A5623" w:rsidSect="001A346C">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27FAB" w:rsidRDefault="00A27FAB" w:rsidP="005662A0">
      <w:r>
        <w:rPr>
          <w:color w:val="808080" w:themeColor="background1" w:themeShade="80"/>
        </w:rPr>
        <w:separator/>
      </w:r>
    </w:p>
  </w:endnote>
  <w:endnote w:type="continuationSeparator" w:id="0">
    <w:p w:rsidR="00A27FAB" w:rsidRDefault="00A27FA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551" w:rsidRDefault="00070F30" w:rsidP="005662A0">
    <w:pPr>
      <w:pStyle w:val="Fuzeile"/>
    </w:pPr>
    <w:r w:rsidRPr="000666B0">
      <w:rPr>
        <w:noProof/>
        <w:lang w:val="de-DE" w:eastAsia="zh-CN"/>
      </w:rPr>
      <w:drawing>
        <wp:anchor distT="0" distB="0" distL="114300" distR="114300" simplePos="0" relativeHeight="251660288" behindDoc="0" locked="0" layoutInCell="1" allowOverlap="1" wp14:anchorId="7CD17C4A" wp14:editId="5385AECE">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27FAB" w:rsidRDefault="00A27FAB" w:rsidP="005662A0">
      <w:r>
        <w:rPr>
          <w:color w:val="808080" w:themeColor="background1" w:themeShade="80"/>
        </w:rPr>
        <w:separator/>
      </w:r>
    </w:p>
  </w:footnote>
  <w:footnote w:type="continuationSeparator" w:id="0">
    <w:p w:rsidR="00A27FAB" w:rsidRDefault="00A27FA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16AAFC78" wp14:editId="4428D54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65169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65169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6AAFC78"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65169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65169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34B15" w:rsidRDefault="009F33A4" w:rsidP="005662A0">
    <w:r>
      <w:rPr>
        <w:noProof/>
      </w:rPr>
      <w:drawing>
        <wp:anchor distT="0" distB="0" distL="114300" distR="114300" simplePos="0" relativeHeight="251673600" behindDoc="0" locked="0" layoutInCell="1" allowOverlap="1" wp14:anchorId="6482570D" wp14:editId="77527C9D">
          <wp:simplePos x="0" y="0"/>
          <wp:positionH relativeFrom="column">
            <wp:posOffset>4930140</wp:posOffset>
          </wp:positionH>
          <wp:positionV relativeFrom="paragraph">
            <wp:posOffset>190500</wp:posOffset>
          </wp:positionV>
          <wp:extent cx="1146175" cy="328930"/>
          <wp:effectExtent l="0" t="0" r="0" b="0"/>
          <wp:wrapNone/>
          <wp:docPr id="6"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53BCCC38" wp14:editId="0CF36726">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61142" w:rsidRDefault="00461142" w:rsidP="005662A0"/>
  <w:p w:rsidR="00461142" w:rsidRDefault="00461142" w:rsidP="005662A0"/>
  <w:p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97C"/>
    <w:rsid w:val="00011AF0"/>
    <w:rsid w:val="000216C5"/>
    <w:rsid w:val="0004200D"/>
    <w:rsid w:val="000666B0"/>
    <w:rsid w:val="00070391"/>
    <w:rsid w:val="00070F30"/>
    <w:rsid w:val="000A1688"/>
    <w:rsid w:val="000E2A7B"/>
    <w:rsid w:val="0011197C"/>
    <w:rsid w:val="001452DE"/>
    <w:rsid w:val="00196B64"/>
    <w:rsid w:val="001A346C"/>
    <w:rsid w:val="001A5623"/>
    <w:rsid w:val="001D0DED"/>
    <w:rsid w:val="002117E5"/>
    <w:rsid w:val="00230527"/>
    <w:rsid w:val="00233BC1"/>
    <w:rsid w:val="00251371"/>
    <w:rsid w:val="002D4E15"/>
    <w:rsid w:val="003331D0"/>
    <w:rsid w:val="00383109"/>
    <w:rsid w:val="003A752A"/>
    <w:rsid w:val="003B4C13"/>
    <w:rsid w:val="003D2F2F"/>
    <w:rsid w:val="00427159"/>
    <w:rsid w:val="0043115F"/>
    <w:rsid w:val="00461142"/>
    <w:rsid w:val="00462907"/>
    <w:rsid w:val="00465789"/>
    <w:rsid w:val="004B33C3"/>
    <w:rsid w:val="004D13F9"/>
    <w:rsid w:val="004E5462"/>
    <w:rsid w:val="00502081"/>
    <w:rsid w:val="005662A0"/>
    <w:rsid w:val="005829EB"/>
    <w:rsid w:val="005D6DA1"/>
    <w:rsid w:val="005F0B0B"/>
    <w:rsid w:val="00623E4A"/>
    <w:rsid w:val="006505B9"/>
    <w:rsid w:val="0065169E"/>
    <w:rsid w:val="006D0ABE"/>
    <w:rsid w:val="006E586D"/>
    <w:rsid w:val="007157C2"/>
    <w:rsid w:val="00730893"/>
    <w:rsid w:val="00780E54"/>
    <w:rsid w:val="00797D11"/>
    <w:rsid w:val="007B411A"/>
    <w:rsid w:val="007F6C26"/>
    <w:rsid w:val="008642EB"/>
    <w:rsid w:val="008B7289"/>
    <w:rsid w:val="008C43F0"/>
    <w:rsid w:val="0092551F"/>
    <w:rsid w:val="00936562"/>
    <w:rsid w:val="009807BA"/>
    <w:rsid w:val="009F33A4"/>
    <w:rsid w:val="00A27FAB"/>
    <w:rsid w:val="00A636ED"/>
    <w:rsid w:val="00A75E93"/>
    <w:rsid w:val="00A778A8"/>
    <w:rsid w:val="00AE4253"/>
    <w:rsid w:val="00B05865"/>
    <w:rsid w:val="00B275B6"/>
    <w:rsid w:val="00B92376"/>
    <w:rsid w:val="00BE5693"/>
    <w:rsid w:val="00C233CF"/>
    <w:rsid w:val="00C32F2E"/>
    <w:rsid w:val="00C55499"/>
    <w:rsid w:val="00CD0629"/>
    <w:rsid w:val="00CD3B89"/>
    <w:rsid w:val="00CD74A3"/>
    <w:rsid w:val="00CE17EF"/>
    <w:rsid w:val="00D34B15"/>
    <w:rsid w:val="00D545C0"/>
    <w:rsid w:val="00DB0FDE"/>
    <w:rsid w:val="00DB1D5F"/>
    <w:rsid w:val="00E00551"/>
    <w:rsid w:val="00E66C44"/>
    <w:rsid w:val="00E72CDE"/>
    <w:rsid w:val="00ED5E30"/>
    <w:rsid w:val="00ED64F8"/>
    <w:rsid w:val="00F130BD"/>
    <w:rsid w:val="00F2429E"/>
    <w:rsid w:val="00F42537"/>
    <w:rsid w:val="00F70A12"/>
    <w:rsid w:val="00F919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8193"/>
    <o:shapelayout v:ext="edit">
      <o:idmap v:ext="edit" data="1"/>
    </o:shapelayout>
  </w:shapeDefaults>
  <w:decimalSymbol w:val=","/>
  <w:listSeparator w:val=";"/>
  <w14:defaultImageDpi w14:val="300"/>
  <w15:docId w15:val="{5CD6D8C7-D9D8-40CD-89E5-31D057A7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752A"/>
    <w:rPr>
      <w:rFonts w:ascii="Calibri" w:hAnsi="Calibri" w:cs="Times New Roman"/>
      <w:sz w:val="22"/>
      <w:szCs w:val="22"/>
      <w:lang w:eastAsia="zh-CN"/>
    </w:rPr>
  </w:style>
  <w:style w:type="paragraph" w:styleId="berschrift1">
    <w:name w:val="heading 1"/>
    <w:basedOn w:val="Standard"/>
    <w:next w:val="Standard"/>
    <w:link w:val="berschrift1Zchn"/>
    <w:uiPriority w:val="9"/>
    <w:qFormat/>
    <w:rsid w:val="001D0DED"/>
    <w:pPr>
      <w:keepNext/>
      <w:keepLines/>
      <w:spacing w:before="240" w:after="120" w:line="260" w:lineRule="atLeast"/>
      <w:outlineLvl w:val="0"/>
    </w:pPr>
    <w:rPr>
      <w:rFonts w:ascii="Arial" w:eastAsiaTheme="majorEastAsia" w:hAnsi="Arial" w:cstheme="majorBidi"/>
      <w:color w:val="262626" w:themeColor="text1" w:themeTint="D9"/>
      <w:sz w:val="32"/>
      <w:szCs w:val="32"/>
      <w:lang w:val="en-US" w:eastAsia="de-DE"/>
    </w:rPr>
  </w:style>
  <w:style w:type="paragraph" w:styleId="berschrift2">
    <w:name w:val="heading 2"/>
    <w:basedOn w:val="Standard"/>
    <w:next w:val="Standard"/>
    <w:link w:val="berschrift2Zchn"/>
    <w:uiPriority w:val="9"/>
    <w:unhideWhenUsed/>
    <w:qFormat/>
    <w:rsid w:val="001D0DED"/>
    <w:pPr>
      <w:keepNext/>
      <w:keepLines/>
      <w:spacing w:before="40" w:after="120" w:line="260" w:lineRule="atLeast"/>
      <w:outlineLvl w:val="1"/>
    </w:pPr>
    <w:rPr>
      <w:rFonts w:ascii="Arial" w:eastAsiaTheme="majorEastAsia" w:hAnsi="Arial" w:cstheme="majorBidi"/>
      <w:color w:val="000000" w:themeColor="text1"/>
      <w:sz w:val="28"/>
      <w:szCs w:val="26"/>
      <w:lang w:val="en-US" w:eastAsia="de-DE"/>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after="120" w:line="260" w:lineRule="atLeast"/>
      <w:outlineLvl w:val="2"/>
    </w:pPr>
    <w:rPr>
      <w:rFonts w:ascii="Arial" w:eastAsiaTheme="majorEastAsia" w:hAnsi="Arial" w:cstheme="majorBidi"/>
      <w:color w:val="262626" w:themeColor="text1" w:themeTint="D9"/>
      <w:sz w:val="24"/>
      <w:szCs w:val="24"/>
      <w:lang w:val="en-US" w:eastAsia="de-DE"/>
    </w:rPr>
  </w:style>
  <w:style w:type="paragraph" w:styleId="berschrift4">
    <w:name w:val="heading 4"/>
    <w:basedOn w:val="Standard"/>
    <w:next w:val="Standard"/>
    <w:link w:val="berschrift4Zchn"/>
    <w:uiPriority w:val="9"/>
    <w:semiHidden/>
    <w:unhideWhenUsed/>
    <w:qFormat/>
    <w:rsid w:val="001D0DED"/>
    <w:pPr>
      <w:keepNext/>
      <w:keepLines/>
      <w:spacing w:before="40" w:after="120" w:line="260" w:lineRule="atLeast"/>
      <w:outlineLvl w:val="3"/>
    </w:pPr>
    <w:rPr>
      <w:rFonts w:ascii="Arial" w:eastAsiaTheme="majorEastAsia" w:hAnsi="Arial" w:cstheme="majorBidi"/>
      <w:i/>
      <w:iCs/>
      <w:color w:val="262626" w:themeColor="text1" w:themeTint="D9"/>
      <w:sz w:val="24"/>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after="120"/>
    </w:pPr>
    <w:rPr>
      <w:rFonts w:ascii="Lucida Grande" w:hAnsi="Lucida Grande" w:cs="Lucida Grande"/>
      <w:color w:val="808080" w:themeColor="background1" w:themeShade="80"/>
      <w:sz w:val="18"/>
      <w:szCs w:val="18"/>
      <w:lang w:val="en-US" w:eastAsia="de-DE"/>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after="120" w:line="280" w:lineRule="exact"/>
      <w:jc w:val="right"/>
    </w:pPr>
    <w:rPr>
      <w:rFonts w:ascii="Arial" w:hAnsi="Arial" w:cstheme="minorBidi"/>
      <w:sz w:val="21"/>
      <w:lang w:val="en-US"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pPr>
      <w:spacing w:after="120" w:line="260" w:lineRule="atLeast"/>
    </w:pPr>
    <w:rPr>
      <w:rFonts w:ascii="Arial" w:eastAsia="MS Mincho" w:hAnsi="Arial" w:cstheme="minorBidi"/>
      <w:color w:val="0D0D0D" w:themeColor="text1" w:themeTint="F2"/>
      <w:sz w:val="20"/>
      <w:lang w:val="en-US" w:eastAsia="de-DE"/>
    </w:rPr>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3A752A"/>
  </w:style>
  <w:style w:type="character" w:styleId="Fett">
    <w:name w:val="Strong"/>
    <w:basedOn w:val="Absatz-Standardschriftart"/>
    <w:uiPriority w:val="22"/>
    <w:qFormat/>
    <w:rsid w:val="003A752A"/>
    <w:rPr>
      <w:b/>
      <w:bCs/>
    </w:rPr>
  </w:style>
  <w:style w:type="paragraph" w:styleId="StandardWeb">
    <w:name w:val="Normal (Web)"/>
    <w:basedOn w:val="Standard"/>
    <w:uiPriority w:val="99"/>
    <w:rsid w:val="009F33A4"/>
    <w:pPr>
      <w:spacing w:after="360"/>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980773019">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CF2CCA7D-1D91-4004-A908-D61AE7C26839}">
  <ds:schemaRefs>
    <ds:schemaRef ds:uri="http://schemas.openxmlformats.org/officeDocument/2006/bibliography"/>
  </ds:schemaRefs>
</ds:datastoreItem>
</file>

<file path=customXml/itemProps2.xml><?xml version="1.0" encoding="utf-8"?>
<ds:datastoreItem xmlns:ds="http://schemas.openxmlformats.org/officeDocument/2006/customXml" ds:itemID="{7AD76B0E-9511-4A0D-8692-7D3141C67AEF}"/>
</file>

<file path=customXml/itemProps3.xml><?xml version="1.0" encoding="utf-8"?>
<ds:datastoreItem xmlns:ds="http://schemas.openxmlformats.org/officeDocument/2006/customXml" ds:itemID="{A16E0CAA-EA41-4E00-98B5-4D41CC31A678}"/>
</file>

<file path=customXml/itemProps4.xml><?xml version="1.0" encoding="utf-8"?>
<ds:datastoreItem xmlns:ds="http://schemas.openxmlformats.org/officeDocument/2006/customXml" ds:itemID="{27AF1F23-F2ED-4ADC-8DA5-9DFC1C39BCFD}"/>
</file>

<file path=docProps/app.xml><?xml version="1.0" encoding="utf-8"?>
<Properties xmlns="http://schemas.openxmlformats.org/officeDocument/2006/extended-properties" xmlns:vt="http://schemas.openxmlformats.org/officeDocument/2006/docPropsVTypes">
  <Template>Normal</Template>
  <TotalTime>0</TotalTime>
  <Pages>1</Pages>
  <Words>269</Words>
  <Characters>1699</Characters>
  <Application>Microsoft Office Word</Application>
  <DocSecurity>0</DocSecurity>
  <Lines>14</Lines>
  <Paragraphs>3</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1965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Huemer Marie-Therese</dc:creator>
  <cp:lastModifiedBy>Lauinger, Tanja</cp:lastModifiedBy>
  <cp:revision>7</cp:revision>
  <cp:lastPrinted>2016-02-05T14:58:00Z</cp:lastPrinted>
  <dcterms:created xsi:type="dcterms:W3CDTF">2018-01-31T15:49:00Z</dcterms:created>
  <dcterms:modified xsi:type="dcterms:W3CDTF">2020-08-28T04:01:00Z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ies>
</file>